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1E" w:rsidRDefault="00BB7F17">
      <w:pPr>
        <w:tabs>
          <w:tab w:val="left" w:pos="291"/>
          <w:tab w:val="left" w:pos="1394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tbl>
      <w:tblPr>
        <w:tblStyle w:val="af3"/>
        <w:tblW w:w="974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236"/>
        <w:gridCol w:w="3911"/>
        <w:gridCol w:w="2373"/>
        <w:gridCol w:w="3227"/>
      </w:tblGrid>
      <w:tr w:rsidR="008B2B1E" w:rsidTr="00355F52"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2B1E" w:rsidRDefault="00AD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916182" wp14:editId="1C568362">
                  <wp:extent cx="485775" cy="75247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5" r="-9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B1E" w:rsidRDefault="00BB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АДМИНИСТРАЦИЯ</w:t>
            </w:r>
          </w:p>
          <w:p w:rsidR="008B2B1E" w:rsidRDefault="00BB7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СОЛЬ-ИЛЕ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ЦКОГО</w:t>
            </w:r>
          </w:p>
          <w:p w:rsidR="008B2B1E" w:rsidRDefault="00BB7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6"/>
                <w:lang w:eastAsia="en-US"/>
              </w:rPr>
              <w:t xml:space="preserve"> МУНИЦИПАЛЬНОГО ОКРУГА</w:t>
            </w:r>
          </w:p>
          <w:p w:rsidR="008B2B1E" w:rsidRDefault="00BB7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ОРЕНБУРГСКОЙ ОБЛАСТИ</w:t>
            </w:r>
          </w:p>
          <w:p w:rsidR="008B2B1E" w:rsidRDefault="00BB7F1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aps/>
                <w:sz w:val="28"/>
                <w:lang w:eastAsia="en-US"/>
              </w:rPr>
              <w:t>Постановление</w:t>
            </w:r>
          </w:p>
          <w:p w:rsidR="008B2B1E" w:rsidRDefault="008B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B2B1E" w:rsidRDefault="00BB7F17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ahoma" w:eastAsiaTheme="minorHAnsi" w:hAnsi="Tahoma" w:cstheme="minorBidi"/>
                <w:sz w:val="16"/>
                <w:szCs w:val="16"/>
                <w:lang w:eastAsia="en-US"/>
              </w:rPr>
              <w:t xml:space="preserve">  </w:t>
            </w:r>
          </w:p>
          <w:p w:rsidR="008B2B1E" w:rsidRDefault="008B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_UnoMark__8678_259794433"/>
            <w:bookmarkEnd w:id="1"/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2B1E" w:rsidRDefault="008B2B1E">
            <w:pPr>
              <w:tabs>
                <w:tab w:val="left" w:pos="291"/>
                <w:tab w:val="left" w:pos="1394"/>
              </w:tabs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D46C2" w:rsidRDefault="00AD46C2">
            <w:pPr>
              <w:tabs>
                <w:tab w:val="left" w:pos="291"/>
                <w:tab w:val="left" w:pos="1394"/>
              </w:tabs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D46C2" w:rsidRDefault="00AD46C2">
            <w:pPr>
              <w:tabs>
                <w:tab w:val="left" w:pos="291"/>
                <w:tab w:val="left" w:pos="1394"/>
              </w:tabs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D46C2" w:rsidRDefault="00AD46C2">
            <w:pPr>
              <w:tabs>
                <w:tab w:val="left" w:pos="291"/>
                <w:tab w:val="left" w:pos="1394"/>
              </w:tabs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8B2B1E" w:rsidTr="00F923AE">
        <w:trPr>
          <w:trHeight w:val="22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2B1E" w:rsidRDefault="008B2B1E">
            <w:pPr>
              <w:spacing w:after="0" w:line="380" w:lineRule="exact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2B1E" w:rsidRDefault="00BB7F17" w:rsidP="006A0353">
            <w:pPr>
              <w:spacing w:after="0" w:line="380" w:lineRule="exact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Соль-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Илецкий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6A035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городской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округ от 29.12.2022 № 2686-</w:t>
            </w:r>
            <w:r w:rsidR="00355F5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«Об утверждении муниципальной программы «Комплексное развитие сельских территорий,  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B2B1E" w:rsidRDefault="008B2B1E">
            <w:pPr>
              <w:rPr>
                <w:rFonts w:ascii="Calibri" w:hAnsi="Calibri"/>
              </w:rPr>
            </w:pPr>
          </w:p>
        </w:tc>
      </w:tr>
    </w:tbl>
    <w:p w:rsidR="008B2B1E" w:rsidRDefault="008B2B1E">
      <w:pPr>
        <w:pStyle w:val="ConsPlusTitle"/>
        <w:spacing w:line="380" w:lineRule="exact"/>
        <w:ind w:right="-1" w:firstLine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7F7394" w:rsidRDefault="007F7394">
      <w:pPr>
        <w:pStyle w:val="ConsPlusNormal"/>
        <w:spacing w:line="38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2B1E" w:rsidRPr="00BC369E" w:rsidRDefault="00BB7F17">
      <w:pPr>
        <w:pStyle w:val="ConsPlusNormal"/>
        <w:spacing w:line="38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Законом Оренбургской области от 23.09.2024  № 1205/499-VII-ОЗ №    «О наделении статусом муниципального округа отдельных городских округов Оренбургской области и внесении изменений в Закон Оренбургской области "Об утверждении перечня муниципальных образований Оренбургской области и населенных пунктов, входящих в их состав", Государственной программой «Комплексное развитие сельских территорий», утвержденной постановлением Правительства Российской Федерации от 31.05.2019 № 696, Государственной программой «Развитие сельского хозяйства и регулирование рынков сельскохозяйственной продукции, сырья и продовольствия Оренбургской области», утвержденной постановлением Правительства Оренбургской области от 29.12.2018 № 918-пп, «Стратегией социально – экономического развития Оренбургской области до 2030 года», утвержденной постановлением Правительства Оренбургской области от 20.08.2010 № 551-пп,  </w:t>
      </w:r>
      <w:r w:rsidRPr="00BC369E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 муниципального образования Соль-</w:t>
      </w:r>
      <w:proofErr w:type="spellStart"/>
      <w:r w:rsidRPr="00BC369E">
        <w:rPr>
          <w:rFonts w:ascii="Times New Roman" w:hAnsi="Times New Roman" w:cs="Times New Roman"/>
          <w:sz w:val="28"/>
          <w:szCs w:val="28"/>
          <w:lang w:val="ru-RU"/>
        </w:rPr>
        <w:t>Илецкий</w:t>
      </w:r>
      <w:proofErr w:type="spellEnd"/>
      <w:r w:rsidRPr="00BC369E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округ от 25.10.2022 № 2099-п «Об утверждении порядка разработки, реализации и оценки эффективности муниципальных программ муниципального образования Соль-</w:t>
      </w:r>
      <w:proofErr w:type="spellStart"/>
      <w:r w:rsidRPr="00BC369E">
        <w:rPr>
          <w:rFonts w:ascii="Times New Roman" w:hAnsi="Times New Roman" w:cs="Times New Roman"/>
          <w:sz w:val="28"/>
          <w:szCs w:val="28"/>
          <w:lang w:val="ru-RU"/>
        </w:rPr>
        <w:t>Илецкий</w:t>
      </w:r>
      <w:proofErr w:type="spellEnd"/>
      <w:r w:rsidRPr="00BC369E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округ», постановлением  </w:t>
      </w:r>
      <w:r w:rsidRPr="00BC369E">
        <w:rPr>
          <w:rFonts w:ascii="Times New Roman" w:hAnsi="Times New Roman" w:cs="Times New Roman"/>
          <w:sz w:val="28"/>
          <w:szCs w:val="28"/>
          <w:lang w:val="ru-RU"/>
        </w:rPr>
        <w:lastRenderedPageBreak/>
        <w:t>администрации муниципального образования Соль-</w:t>
      </w:r>
      <w:proofErr w:type="spellStart"/>
      <w:r w:rsidRPr="00BC369E">
        <w:rPr>
          <w:rFonts w:ascii="Times New Roman" w:hAnsi="Times New Roman" w:cs="Times New Roman"/>
          <w:sz w:val="28"/>
          <w:szCs w:val="28"/>
          <w:lang w:val="ru-RU"/>
        </w:rPr>
        <w:t>Илецкий</w:t>
      </w:r>
      <w:proofErr w:type="spellEnd"/>
      <w:r w:rsidRPr="00BC369E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округ от 30.09.2022  № 1915-п (в редакции от 22.09.2023 № 2017-п, от 18.10.2024  № 2633-п, от 01.11.2024 №2746-п) «Об утверждении перечня муниципальных программ муниципального образования Соль-</w:t>
      </w:r>
      <w:proofErr w:type="spellStart"/>
      <w:r w:rsidRPr="00BC369E">
        <w:rPr>
          <w:rFonts w:ascii="Times New Roman" w:hAnsi="Times New Roman" w:cs="Times New Roman"/>
          <w:sz w:val="28"/>
          <w:szCs w:val="28"/>
          <w:lang w:val="ru-RU"/>
        </w:rPr>
        <w:t>Илецкий</w:t>
      </w:r>
      <w:proofErr w:type="spellEnd"/>
      <w:r w:rsidRPr="00BC369E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округ»,  постановляю:</w:t>
      </w:r>
    </w:p>
    <w:p w:rsidR="008B2B1E" w:rsidRDefault="00BB7F17">
      <w:pPr>
        <w:pStyle w:val="ConsPlusNormal"/>
        <w:spacing w:line="38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69E">
        <w:rPr>
          <w:rFonts w:ascii="Times New Roman" w:hAnsi="Times New Roman" w:cs="Times New Roman"/>
          <w:sz w:val="28"/>
          <w:szCs w:val="28"/>
          <w:lang w:val="ru-RU"/>
        </w:rPr>
        <w:t>1. Внести в постановление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Соль-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округ от 29.12.2022 № 2686-п «Об утверждении муниципальной программы «Комплексное развитие сельских территорий,  развитие сельского хозяйства и регулирование рынков сельскохозяйственной продукции, сырья и продовольствия»» (далее Постановление) следующие изменения:</w:t>
      </w:r>
    </w:p>
    <w:p w:rsidR="008B2B1E" w:rsidRDefault="00BB7F17">
      <w:pPr>
        <w:pStyle w:val="ConsPlusTitle"/>
        <w:spacing w:line="380" w:lineRule="exact"/>
        <w:ind w:right="-1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1.</w:t>
      </w:r>
      <w:r w:rsidR="004375A9">
        <w:rPr>
          <w:rFonts w:ascii="Times New Roman" w:hAnsi="Times New Roman"/>
          <w:b w:val="0"/>
          <w:sz w:val="28"/>
          <w:szCs w:val="28"/>
          <w:lang w:val="ru-RU"/>
        </w:rPr>
        <w:t>1</w:t>
      </w:r>
      <w:r>
        <w:rPr>
          <w:rFonts w:ascii="Times New Roman" w:hAnsi="Times New Roman"/>
          <w:b w:val="0"/>
          <w:sz w:val="28"/>
          <w:szCs w:val="28"/>
          <w:lang w:val="ru-RU"/>
        </w:rPr>
        <w:t>. В приложении к постановлению:</w:t>
      </w:r>
    </w:p>
    <w:p w:rsidR="008B2B1E" w:rsidRDefault="00BB7F17">
      <w:pPr>
        <w:pStyle w:val="ConsPlusTitle"/>
        <w:spacing w:line="380" w:lineRule="exact"/>
        <w:ind w:right="-1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1.</w:t>
      </w:r>
      <w:r w:rsidR="00233646" w:rsidRPr="001567E3">
        <w:rPr>
          <w:rFonts w:ascii="Times New Roman" w:hAnsi="Times New Roman"/>
          <w:b w:val="0"/>
          <w:sz w:val="28"/>
          <w:szCs w:val="28"/>
          <w:lang w:val="ru-RU"/>
        </w:rPr>
        <w:t>1.</w:t>
      </w:r>
      <w:r w:rsidR="0073604B">
        <w:rPr>
          <w:rFonts w:ascii="Times New Roman" w:hAnsi="Times New Roman"/>
          <w:b w:val="0"/>
          <w:sz w:val="28"/>
          <w:szCs w:val="28"/>
          <w:lang w:val="ru-RU"/>
        </w:rPr>
        <w:t>2</w:t>
      </w:r>
      <w:r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="0073604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Раздел 2 «Паспорт муниципальной программы» изложить  новой редакции  согласно приложению 1 к настоящему постановлению.</w:t>
      </w:r>
    </w:p>
    <w:p w:rsidR="008B2B1E" w:rsidRDefault="004375A9">
      <w:pPr>
        <w:pStyle w:val="ConsPlusTitle"/>
        <w:spacing w:line="380" w:lineRule="exact"/>
        <w:ind w:right="-1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1.</w:t>
      </w:r>
      <w:r w:rsidR="00233646" w:rsidRPr="001567E3">
        <w:rPr>
          <w:rFonts w:ascii="Times New Roman" w:hAnsi="Times New Roman"/>
          <w:b w:val="0"/>
          <w:sz w:val="28"/>
          <w:szCs w:val="28"/>
          <w:lang w:val="ru-RU"/>
        </w:rPr>
        <w:t>1.</w:t>
      </w:r>
      <w:r>
        <w:rPr>
          <w:rFonts w:ascii="Times New Roman" w:hAnsi="Times New Roman"/>
          <w:b w:val="0"/>
          <w:sz w:val="28"/>
          <w:szCs w:val="28"/>
          <w:lang w:val="ru-RU"/>
        </w:rPr>
        <w:t>3.</w:t>
      </w:r>
      <w:r w:rsidR="00BB7F17">
        <w:rPr>
          <w:rFonts w:ascii="Times New Roman" w:hAnsi="Times New Roman"/>
          <w:b w:val="0"/>
          <w:sz w:val="28"/>
          <w:szCs w:val="28"/>
          <w:lang w:val="ru-RU"/>
        </w:rPr>
        <w:t xml:space="preserve">  Приложение  4 муниципальной программы «Комплексное развитие</w:t>
      </w:r>
    </w:p>
    <w:p w:rsidR="008B2B1E" w:rsidRDefault="00BB7F17">
      <w:pPr>
        <w:pStyle w:val="ConsPlusTitle"/>
        <w:spacing w:line="380" w:lineRule="exact"/>
        <w:ind w:firstLine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сельских территорий, развитие сельского хозяйства  и регулирование рынков сельскохозяйственной продукции, сырья и продовольствия» изложить в новой редакции согласно приложению 2 к настоящему постановлению.</w:t>
      </w:r>
    </w:p>
    <w:p w:rsidR="008B2B1E" w:rsidRDefault="00BB7F17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  <w:lang w:eastAsia="en-US"/>
        </w:rPr>
        <w:t xml:space="preserve">       </w:t>
      </w:r>
      <w:r>
        <w:rPr>
          <w:rFonts w:ascii="Times New Roman" w:hAnsi="Times New Roman"/>
          <w:sz w:val="28"/>
          <w:szCs w:val="28"/>
        </w:rPr>
        <w:t>2.  Контроль за исполнением настоящего постановления оставляю за собой.</w:t>
      </w:r>
    </w:p>
    <w:p w:rsidR="008B2B1E" w:rsidRDefault="00BB7F17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Постановление вступает в силу после его официального опубликования (обнародования) и распространяется на правоотношения, возникшие с 1 января 202</w:t>
      </w:r>
      <w:r w:rsidR="00391A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8B2B1E" w:rsidRDefault="008B2B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8B2B1E" w:rsidRDefault="008B2B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8B2B1E" w:rsidRDefault="00BB7F17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Соль-</w:t>
      </w:r>
      <w:proofErr w:type="spellStart"/>
      <w:r>
        <w:rPr>
          <w:rFonts w:ascii="Times New Roman" w:hAnsi="Times New Roman"/>
          <w:sz w:val="28"/>
        </w:rPr>
        <w:t>Илецкого</w:t>
      </w:r>
      <w:proofErr w:type="spellEnd"/>
    </w:p>
    <w:p w:rsidR="008B2B1E" w:rsidRDefault="00BB7F17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С.Ю. Савченко</w:t>
      </w:r>
    </w:p>
    <w:p w:rsidR="008B2B1E" w:rsidRDefault="00BB7F17">
      <w:pPr>
        <w:pStyle w:val="a9"/>
        <w:ind w:left="1416" w:firstLine="708"/>
        <w:jc w:val="center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</w:p>
    <w:p w:rsidR="008B2B1E" w:rsidRDefault="008B2B1E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8B2B1E" w:rsidRDefault="008B2B1E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1567E3" w:rsidRDefault="001567E3">
      <w:pPr>
        <w:spacing w:after="0" w:line="240" w:lineRule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B2B1E" w:rsidRDefault="00BB7F17">
      <w:pPr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Приложение 1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 постановлению администрации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Соль-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Илецкого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муниципального округа </w:t>
      </w:r>
    </w:p>
    <w:p w:rsidR="008B2B1E" w:rsidRDefault="008B2B1E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от _____________ № ________</w:t>
      </w:r>
    </w:p>
    <w:p w:rsidR="008B2B1E" w:rsidRDefault="008B2B1E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B2B1E" w:rsidRDefault="008B2B1E">
      <w:pPr>
        <w:pStyle w:val="a9"/>
        <w:jc w:val="both"/>
        <w:rPr>
          <w:rFonts w:eastAsiaTheme="minorHAnsi"/>
          <w:lang w:eastAsia="en-US"/>
        </w:rPr>
      </w:pPr>
    </w:p>
    <w:p w:rsidR="008B2B1E" w:rsidRDefault="00BB7F17">
      <w:pPr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2.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Паспорт муниципальной программы.</w:t>
      </w:r>
    </w:p>
    <w:p w:rsidR="008B2B1E" w:rsidRDefault="00BB7F17">
      <w:pPr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Паспорт муниципальной программы «Комплексное развитие сельских территорий, развитие сельского хозяйства и регулирование рынков сельскохозяйственной продукции, сырья и продовольствия».</w:t>
      </w:r>
    </w:p>
    <w:tbl>
      <w:tblPr>
        <w:tblW w:w="9854" w:type="dxa"/>
        <w:tblLayout w:type="fixed"/>
        <w:tblCellMar>
          <w:top w:w="62" w:type="dxa"/>
          <w:left w:w="67" w:type="dxa"/>
          <w:right w:w="21" w:type="dxa"/>
        </w:tblCellMar>
        <w:tblLook w:val="04A0" w:firstRow="1" w:lastRow="0" w:firstColumn="1" w:lastColumn="0" w:noHBand="0" w:noVBand="1"/>
      </w:tblPr>
      <w:tblGrid>
        <w:gridCol w:w="4042"/>
        <w:gridCol w:w="5812"/>
      </w:tblGrid>
      <w:tr w:rsidR="008B2B1E">
        <w:trPr>
          <w:trHeight w:val="1086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муниципальной программы (комплексной программы)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Заместитель главы муниципального округа –</w:t>
            </w:r>
          </w:p>
          <w:p w:rsidR="008B2B1E" w:rsidRDefault="00BB7F17">
            <w:pPr>
              <w:widowControl w:val="0"/>
              <w:spacing w:after="0"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управления сельского хозяйства</w:t>
            </w:r>
          </w:p>
        </w:tc>
      </w:tr>
      <w:tr w:rsidR="008B2B1E">
        <w:trPr>
          <w:trHeight w:val="1126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 w:rsidP="00C92311">
            <w:pPr>
              <w:widowControl w:val="0"/>
              <w:spacing w:after="0"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Соль-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муниципального округа</w:t>
            </w:r>
            <w:r w:rsidR="00C92311">
              <w:rPr>
                <w:rFonts w:ascii="Times New Roman" w:hAnsi="Times New Roman"/>
                <w:sz w:val="24"/>
                <w:szCs w:val="24"/>
              </w:rPr>
              <w:t>,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хозяйства администрации Соль-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8B2B1E">
        <w:trPr>
          <w:trHeight w:val="1009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 w:rsidP="00C92311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2023-20</w:t>
            </w:r>
            <w:r w:rsidR="00C92311"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годы</w:t>
            </w:r>
          </w:p>
        </w:tc>
      </w:tr>
      <w:tr w:rsidR="008B2B1E">
        <w:trPr>
          <w:trHeight w:val="1737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 (комплексной программы)</w:t>
            </w:r>
            <w:r>
              <w:rPr>
                <w:rStyle w:val="12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производимой сельскохозяйственной продукции и создание условий для устойчивого развития сельских территорий</w:t>
            </w:r>
          </w:p>
          <w:p w:rsidR="008B2B1E" w:rsidRDefault="008B2B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</w:tr>
      <w:tr w:rsidR="008B2B1E">
        <w:trPr>
          <w:trHeight w:val="813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Отсутствуют</w:t>
            </w:r>
          </w:p>
        </w:tc>
      </w:tr>
      <w:tr w:rsidR="008B2B1E">
        <w:trPr>
          <w:trHeight w:val="493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C92311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524D66">
              <w:rPr>
                <w:rFonts w:ascii="Times New Roman" w:hAnsi="Times New Roman"/>
                <w:sz w:val="24"/>
                <w:szCs w:val="24"/>
              </w:rPr>
              <w:t>916</w:t>
            </w:r>
            <w:r>
              <w:rPr>
                <w:rFonts w:ascii="Times New Roman" w:hAnsi="Times New Roman"/>
                <w:sz w:val="24"/>
                <w:szCs w:val="24"/>
              </w:rPr>
              <w:t>,13</w:t>
            </w:r>
            <w:r w:rsidR="00BB7F1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8B2B1E" w:rsidRDefault="008512CD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-</w:t>
            </w:r>
            <w:r w:rsidR="00BB7F17">
              <w:rPr>
                <w:rFonts w:ascii="Times New Roman" w:hAnsi="Times New Roman"/>
                <w:sz w:val="24"/>
                <w:szCs w:val="24"/>
              </w:rPr>
              <w:t>13517,77 тыс. рублей;</w:t>
            </w:r>
          </w:p>
          <w:p w:rsidR="008B2B1E" w:rsidRDefault="008512CD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-</w:t>
            </w:r>
            <w:r w:rsidR="00BB7F17">
              <w:rPr>
                <w:rFonts w:ascii="Times New Roman" w:hAnsi="Times New Roman"/>
                <w:sz w:val="24"/>
                <w:szCs w:val="24"/>
              </w:rPr>
              <w:t>10872,76 тыс. рублей;</w:t>
            </w:r>
          </w:p>
          <w:p w:rsidR="008B2B1E" w:rsidRDefault="008512CD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-</w:t>
            </w:r>
            <w:r w:rsidR="00BB7F17">
              <w:rPr>
                <w:rFonts w:ascii="Times New Roman" w:hAnsi="Times New Roman"/>
                <w:sz w:val="24"/>
                <w:szCs w:val="24"/>
              </w:rPr>
              <w:t>9</w:t>
            </w:r>
            <w:r w:rsidR="00C92311">
              <w:rPr>
                <w:rFonts w:ascii="Times New Roman" w:hAnsi="Times New Roman"/>
                <w:sz w:val="24"/>
                <w:szCs w:val="24"/>
              </w:rPr>
              <w:t>156,60</w:t>
            </w:r>
            <w:r w:rsidR="00BB7F1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B2B1E" w:rsidRDefault="008512CD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-</w:t>
            </w:r>
            <w:r w:rsidR="00524D66">
              <w:rPr>
                <w:rFonts w:ascii="Times New Roman" w:hAnsi="Times New Roman"/>
                <w:sz w:val="24"/>
                <w:szCs w:val="24"/>
              </w:rPr>
              <w:t>9219,20</w:t>
            </w:r>
            <w:r w:rsidR="00BB7F1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  <w:r w:rsidR="008512C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24D66">
              <w:rPr>
                <w:rFonts w:ascii="Times New Roman" w:hAnsi="Times New Roman"/>
                <w:sz w:val="24"/>
                <w:szCs w:val="24"/>
              </w:rPr>
              <w:t>9255,20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C92311" w:rsidRPr="00313975" w:rsidRDefault="00C92311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  <w:r w:rsidR="00313975" w:rsidRPr="00851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2CD">
              <w:rPr>
                <w:rFonts w:ascii="Times New Roman" w:hAnsi="Times New Roman"/>
                <w:sz w:val="24"/>
                <w:szCs w:val="24"/>
              </w:rPr>
              <w:t>-</w:t>
            </w:r>
            <w:r w:rsidR="00524D66">
              <w:rPr>
                <w:rFonts w:ascii="Times New Roman" w:hAnsi="Times New Roman"/>
                <w:sz w:val="24"/>
                <w:szCs w:val="24"/>
              </w:rPr>
              <w:t xml:space="preserve"> 9296</w:t>
            </w:r>
            <w:r w:rsidR="00313975">
              <w:rPr>
                <w:rFonts w:ascii="Times New Roman" w:hAnsi="Times New Roman"/>
                <w:sz w:val="24"/>
                <w:szCs w:val="24"/>
              </w:rPr>
              <w:t>,20</w:t>
            </w:r>
            <w:r w:rsidR="008512CD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313975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C92311" w:rsidRPr="008512CD" w:rsidRDefault="00C92311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  <w:r w:rsidR="00524D66">
              <w:rPr>
                <w:rFonts w:ascii="Times New Roman" w:hAnsi="Times New Roman"/>
                <w:sz w:val="24"/>
                <w:szCs w:val="24"/>
              </w:rPr>
              <w:t xml:space="preserve"> -9298,</w:t>
            </w:r>
            <w:r w:rsidR="00313975" w:rsidRPr="008512CD">
              <w:rPr>
                <w:rFonts w:ascii="Times New Roman" w:hAnsi="Times New Roman"/>
                <w:sz w:val="24"/>
                <w:szCs w:val="24"/>
              </w:rPr>
              <w:t>20</w:t>
            </w:r>
            <w:r w:rsidR="008512CD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313975" w:rsidRPr="008512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2311" w:rsidRPr="00313975" w:rsidRDefault="00C92311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  <w:r w:rsidR="00851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24D66">
              <w:rPr>
                <w:rFonts w:ascii="Times New Roman" w:hAnsi="Times New Roman"/>
                <w:sz w:val="24"/>
                <w:szCs w:val="24"/>
              </w:rPr>
              <w:t>9300</w:t>
            </w:r>
            <w:r w:rsidR="00313975">
              <w:rPr>
                <w:rFonts w:ascii="Times New Roman" w:hAnsi="Times New Roman"/>
                <w:sz w:val="24"/>
                <w:szCs w:val="24"/>
              </w:rPr>
              <w:t>,20</w:t>
            </w:r>
            <w:r w:rsidR="008512CD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313975" w:rsidRPr="008512C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B2B1E">
        <w:trPr>
          <w:trHeight w:val="1324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достижение национальных целей</w:t>
            </w:r>
          </w:p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Российской Федерации</w:t>
            </w:r>
            <w:r>
              <w:rPr>
                <w:rStyle w:val="12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hd w:val="clear" w:color="auto" w:fill="FFFFFF"/>
              <w:spacing w:after="0" w:line="240" w:lineRule="auto"/>
              <w:ind w:left="67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Отсутствует</w:t>
            </w:r>
          </w:p>
        </w:tc>
      </w:tr>
      <w:tr w:rsidR="008B2B1E">
        <w:trPr>
          <w:trHeight w:val="783"/>
        </w:trPr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комплексной программой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2B1E" w:rsidRDefault="00BB7F17">
            <w:pPr>
              <w:widowControl w:val="0"/>
              <w:spacing w:after="0" w:line="259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Отсутствует</w:t>
            </w:r>
          </w:p>
        </w:tc>
      </w:tr>
    </w:tbl>
    <w:p w:rsidR="008B2B1E" w:rsidRDefault="008B2B1E">
      <w:pPr>
        <w:pStyle w:val="a9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B2B1E" w:rsidRDefault="00BB7F17">
      <w:pPr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Список сокращений, используемых в Программе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9"/>
        <w:gridCol w:w="7572"/>
      </w:tblGrid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МСХ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Министерство сельского хозяйства, торговли, пищевой и перерабатывающей промышленности Оренбургской области;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УСХ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Управление сельского хозяйства администрации</w:t>
            </w:r>
          </w:p>
          <w:p w:rsidR="008B2B1E" w:rsidRDefault="00BB7F17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Соль-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Илецкого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Стройотдел</w:t>
            </w:r>
            <w:proofErr w:type="spellEnd"/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Отдел по строительству, транспорту, ЖКХ, дорожному хозяйству, газификации и связи администрации Соль-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Илецкого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АПК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Агропромышленный комплекс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ОМС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Территориальный отдел администрации Соль-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Илецкого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СХО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Сельскохозяйственная организация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КФХ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Крестьянское фермерское хозяйство;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Индивидуальный предприниматель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;</w:t>
            </w:r>
          </w:p>
        </w:tc>
      </w:tr>
      <w:tr w:rsidR="008B2B1E"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ЛПХ</w:t>
            </w:r>
          </w:p>
        </w:tc>
        <w:tc>
          <w:tcPr>
            <w:tcW w:w="7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Default="00BB7F17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Личное подсобное хозяйство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;</w:t>
            </w:r>
          </w:p>
        </w:tc>
      </w:tr>
    </w:tbl>
    <w:p w:rsidR="008B2B1E" w:rsidRDefault="00BB7F17">
      <w:pPr>
        <w:rPr>
          <w:rFonts w:ascii="Times New Roman" w:eastAsiaTheme="minorHAnsi" w:hAnsi="Times New Roman"/>
          <w:b/>
          <w:sz w:val="28"/>
          <w:szCs w:val="28"/>
          <w:lang w:eastAsia="en-US"/>
        </w:rPr>
        <w:sectPr w:rsidR="008B2B1E">
          <w:headerReference w:type="default" r:id="rId9"/>
          <w:pgSz w:w="11906" w:h="16838"/>
          <w:pgMar w:top="426" w:right="566" w:bottom="851" w:left="1133" w:header="0" w:footer="0" w:gutter="0"/>
          <w:cols w:space="720"/>
          <w:formProt w:val="0"/>
          <w:docGrid w:linePitch="299" w:charSpace="1842"/>
        </w:sect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</w:t>
      </w:r>
    </w:p>
    <w:p w:rsidR="008B2B1E" w:rsidRDefault="00BB7F17">
      <w:pPr>
        <w:widowControl w:val="0"/>
        <w:spacing w:after="0" w:line="240" w:lineRule="auto"/>
        <w:contextualSpacing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</w:t>
      </w:r>
    </w:p>
    <w:p w:rsidR="008B2B1E" w:rsidRDefault="008B2B1E">
      <w:pPr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B2B1E" w:rsidRDefault="00BB7F17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 постановлению администрации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Соль-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Илецкого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муниципального округа 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от _____________ № ________</w:t>
      </w:r>
    </w:p>
    <w:p w:rsidR="008B2B1E" w:rsidRDefault="008B2B1E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Приложение 4 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 муниципальной программе «Комплексное развитие 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сельских территорий, развитие сельского хозяйства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регулирование рынков сельскохозяйственной продукции, </w:t>
      </w:r>
    </w:p>
    <w:p w:rsidR="008B2B1E" w:rsidRDefault="00BB7F17">
      <w:pPr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сырья и продовольствия» от 29.12.2022 № 2686-п</w:t>
      </w:r>
    </w:p>
    <w:p w:rsidR="008B2B1E" w:rsidRDefault="008B2B1E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8B2B1E" w:rsidRDefault="008B2B1E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B2B1E" w:rsidRDefault="00BB7F17">
      <w:pPr>
        <w:spacing w:after="0" w:line="259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Финансовое обеспечение реализации муниципальной программы.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B2B1E" w:rsidRPr="008B3409" w:rsidRDefault="00BB7F17">
      <w:pPr>
        <w:spacing w:after="0" w:line="259" w:lineRule="auto"/>
        <w:ind w:left="72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8B340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409">
        <w:rPr>
          <w:rFonts w:ascii="Times New Roman" w:hAnsi="Times New Roman"/>
        </w:rPr>
        <w:t>(тыс. руб.)</w:t>
      </w:r>
    </w:p>
    <w:tbl>
      <w:tblPr>
        <w:tblW w:w="15162" w:type="dxa"/>
        <w:tblInd w:w="392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4"/>
        <w:gridCol w:w="1556"/>
        <w:gridCol w:w="720"/>
        <w:gridCol w:w="850"/>
        <w:gridCol w:w="426"/>
        <w:gridCol w:w="563"/>
        <w:gridCol w:w="992"/>
        <w:gridCol w:w="992"/>
        <w:gridCol w:w="992"/>
        <w:gridCol w:w="993"/>
        <w:gridCol w:w="992"/>
        <w:gridCol w:w="994"/>
        <w:gridCol w:w="994"/>
        <w:gridCol w:w="993"/>
        <w:gridCol w:w="992"/>
        <w:gridCol w:w="1559"/>
      </w:tblGrid>
      <w:tr w:rsidR="00F21B80" w:rsidRPr="00186E67" w:rsidTr="003E6C7A">
        <w:trPr>
          <w:trHeight w:val="20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22272F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ind w:firstLine="2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22272F"/>
                <w:sz w:val="20"/>
                <w:szCs w:val="20"/>
              </w:rPr>
              <w:t>Код бюджетной квалификации</w:t>
            </w:r>
          </w:p>
        </w:tc>
        <w:tc>
          <w:tcPr>
            <w:tcW w:w="893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ind w:firstLine="2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Объёмы финансирования (тыс. руб., в ценах соответствующих годов)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ind w:firstLine="2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Ожидаемые </w:t>
            </w:r>
            <w:proofErr w:type="spellStart"/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резуль</w:t>
            </w:r>
            <w:proofErr w:type="spellEnd"/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8B2B1E" w:rsidRPr="00186E67" w:rsidRDefault="00186E67">
            <w:pPr>
              <w:widowControl w:val="0"/>
              <w:spacing w:after="0" w:line="240" w:lineRule="auto"/>
              <w:ind w:firstLine="2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таты в  2030</w:t>
            </w:r>
            <w:r w:rsidR="00BB7F17"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году</w:t>
            </w:r>
          </w:p>
        </w:tc>
      </w:tr>
      <w:tr w:rsidR="00F21B80" w:rsidRPr="00186E67" w:rsidTr="003E6C7A">
        <w:trPr>
          <w:trHeight w:val="20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8B2B1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8B2B1E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8B2B1E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8B2B1E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22272F"/>
                <w:sz w:val="20"/>
                <w:szCs w:val="20"/>
              </w:rPr>
              <w:t>ГР</w:t>
            </w:r>
          </w:p>
          <w:p w:rsidR="008B2B1E" w:rsidRPr="00186E67" w:rsidRDefault="00BB7F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22272F"/>
                <w:sz w:val="20"/>
                <w:szCs w:val="20"/>
              </w:rPr>
              <w:t>БС</w:t>
            </w:r>
          </w:p>
        </w:tc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186E67" w:rsidRPr="00186E67" w:rsidRDefault="00BB7F17" w:rsidP="00186E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за 2023-20</w:t>
            </w:r>
            <w:r w:rsidR="00186E67"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  <w:p w:rsidR="008B2B1E" w:rsidRPr="00186E67" w:rsidRDefault="00BB7F17" w:rsidP="00186E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г.г</w:t>
            </w:r>
            <w:proofErr w:type="spellEnd"/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BB7F1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B1E" w:rsidRPr="00186E67" w:rsidRDefault="008B2B1E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20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right="-108" w:firstLine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3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186E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186E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186E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255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797CFF" w:rsidP="00797CF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hanging="9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 w:rsidP="00797CFF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356F72" w:rsidRPr="00186E67" w:rsidTr="003E6C7A">
        <w:trPr>
          <w:trHeight w:val="20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Муниципальная программа «Комплексное развитие сельских территорий,  развитие сельского хозяйства и </w:t>
            </w:r>
            <w:r w:rsidRPr="00186E67"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регулирование рынков сельскохозяйственной продукции, сырья и продовольствия».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FFB">
              <w:rPr>
                <w:rFonts w:ascii="Times New Roman" w:hAnsi="Times New Roman"/>
                <w:sz w:val="18"/>
                <w:szCs w:val="18"/>
              </w:rPr>
              <w:lastRenderedPageBreak/>
              <w:t>УСХ; Строй</w:t>
            </w:r>
          </w:p>
          <w:p w:rsidR="00356F72" w:rsidRPr="006C2FFB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2FFB">
              <w:rPr>
                <w:rFonts w:ascii="Times New Roman" w:hAnsi="Times New Roman"/>
                <w:sz w:val="18"/>
                <w:szCs w:val="18"/>
              </w:rPr>
              <w:t>отдел</w:t>
            </w:r>
          </w:p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356F72" w:rsidRPr="00186E67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186E67" w:rsidRDefault="00356F72" w:rsidP="00356F7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  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186E67" w:rsidRDefault="00356F72" w:rsidP="00356F72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22 0 00</w:t>
            </w: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79916,13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13517,77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10872,76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9156,60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9219,20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9255,20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9296,20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9298,20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462C96" w:rsidRDefault="00356F72" w:rsidP="00356F72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9300,20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56F72" w:rsidRPr="003035F8" w:rsidRDefault="00356F72" w:rsidP="00356F7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35F8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выполнения целей, задач и показателей программы в целом и основных мероприятий.  Анализ эффективного </w:t>
            </w:r>
            <w:r w:rsidRPr="003035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применения мер поддержки, прогнозирования показателей развития агропромышленного комплекса округа. Предотвращение </w:t>
            </w:r>
            <w:proofErr w:type="spellStart"/>
            <w:r w:rsidRPr="003035F8">
              <w:rPr>
                <w:rFonts w:ascii="Times New Roman" w:hAnsi="Times New Roman"/>
                <w:sz w:val="18"/>
                <w:szCs w:val="18"/>
              </w:rPr>
              <w:t>распротранения</w:t>
            </w:r>
            <w:proofErr w:type="spellEnd"/>
            <w:r w:rsidRPr="003035F8">
              <w:rPr>
                <w:rFonts w:ascii="Times New Roman" w:hAnsi="Times New Roman"/>
                <w:sz w:val="18"/>
                <w:szCs w:val="18"/>
              </w:rPr>
              <w:t xml:space="preserve"> заразных болезней. Сокращение численности животных без владельцев.</w:t>
            </w:r>
          </w:p>
        </w:tc>
      </w:tr>
      <w:tr w:rsidR="00CE425D" w:rsidRPr="00186E67" w:rsidTr="003E6C7A">
        <w:trPr>
          <w:trHeight w:val="20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ind w:firstLine="40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ind w:firstLine="37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8105EC" w:rsidP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8105EC" w:rsidP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8105EC" w:rsidP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20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05EC" w:rsidRPr="00186E67" w:rsidRDefault="008105EC" w:rsidP="008105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05EC" w:rsidRPr="00186E67" w:rsidRDefault="008105EC" w:rsidP="008105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05EC" w:rsidRPr="00186E67" w:rsidRDefault="008105EC" w:rsidP="008105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186E67" w:rsidRDefault="008105EC" w:rsidP="008105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186E67" w:rsidRDefault="008105EC" w:rsidP="008105EC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186E67" w:rsidRDefault="008105EC" w:rsidP="008105EC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3035F8" w:rsidP="008105EC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70792,94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8105EC" w:rsidP="008105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12557,17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8105EC" w:rsidP="008105E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9875,37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8105EC" w:rsidP="008105EC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8071,40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8105EC" w:rsidP="008105EC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8057,80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8105EC" w:rsidRPr="00462C96" w:rsidRDefault="008105EC" w:rsidP="008105EC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8057,80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8105EC" w:rsidP="008105EC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8057,80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8105EC" w:rsidP="008105EC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8057,80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05EC" w:rsidRPr="00462C96" w:rsidRDefault="008105EC" w:rsidP="008105EC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8057,80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05EC" w:rsidRPr="00186E67" w:rsidRDefault="008105EC" w:rsidP="008105EC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B9B" w:rsidRPr="00186E67" w:rsidTr="003E6C7A">
        <w:trPr>
          <w:trHeight w:val="689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186E67" w:rsidRDefault="00B92B9B" w:rsidP="00B92B9B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186E67" w:rsidRDefault="00B92B9B" w:rsidP="00B92B9B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9123,19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960,60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997,39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1085,20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1161,40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1197,40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1238,40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1240,40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462C96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1242,40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1025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186E67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86E67" w:rsidRPr="00462C96" w:rsidRDefault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BA2A6D" w:rsidP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BA2A6D" w:rsidP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6E67" w:rsidRPr="00462C96" w:rsidRDefault="00BA2A6D" w:rsidP="00186E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C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E67" w:rsidRPr="00186E67" w:rsidRDefault="00186E6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510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  22 4 00 00000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3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3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3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3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A0649" w:rsidRPr="00186E67" w:rsidTr="003E6C7A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Комплекс процессных мероприятий:</w:t>
            </w:r>
          </w:p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1. «Создание условий для развития сельскохозяйственного производства, расширения рынка сельскохозяйственной продукции, сырья и продовольствия».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86E67" w:rsidRDefault="001A0649" w:rsidP="001A064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649" w:rsidRPr="00186E67" w:rsidRDefault="001A0649" w:rsidP="001A06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22 4 02 00000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54231,63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5302,77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6266,46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6759,40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7126,00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7162,00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7203,00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7205,00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A0649" w:rsidRPr="001A0649" w:rsidRDefault="001A0649" w:rsidP="001A0649">
            <w:pPr>
              <w:rPr>
                <w:rFonts w:ascii="Times New Roman" w:hAnsi="Times New Roman"/>
                <w:sz w:val="20"/>
                <w:szCs w:val="20"/>
              </w:rPr>
            </w:pPr>
            <w:r w:rsidRPr="001A0649">
              <w:rPr>
                <w:rFonts w:ascii="Times New Roman" w:hAnsi="Times New Roman"/>
                <w:sz w:val="20"/>
                <w:szCs w:val="20"/>
              </w:rPr>
              <w:t>7207,00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0649" w:rsidRPr="00186E67" w:rsidRDefault="001A0649" w:rsidP="001A064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Обеспечение выполнения целей, задач и показателей Программы в целом и основных мероприятий.</w:t>
            </w: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C10607" w:rsidP="00186E6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C10607" w:rsidP="00186E6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C10607" w:rsidP="00186E6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607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0607" w:rsidRPr="00186E67" w:rsidRDefault="00C10607" w:rsidP="00C106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0607" w:rsidRPr="00186E67" w:rsidRDefault="00C10607" w:rsidP="00C106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0607" w:rsidRPr="00186E67" w:rsidRDefault="00C10607" w:rsidP="00C106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186E67" w:rsidRDefault="00C10607" w:rsidP="00C1060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186E67" w:rsidRDefault="00C10607" w:rsidP="00C1060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186E67" w:rsidRDefault="00C10607" w:rsidP="00C1060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73604B" w:rsidRDefault="00C10607" w:rsidP="00C106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45108,44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4342,17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5269,07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5674,20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0607" w:rsidRPr="00DC7B88" w:rsidRDefault="00C10607" w:rsidP="00C10607">
            <w:pPr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0607" w:rsidRPr="00186E67" w:rsidRDefault="00C10607" w:rsidP="00C1060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B9B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186E67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186E67" w:rsidRDefault="00B92B9B" w:rsidP="00B92B9B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186E67" w:rsidRDefault="00B92B9B" w:rsidP="00B92B9B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9123,19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B9B">
              <w:rPr>
                <w:rFonts w:ascii="Times New Roman" w:hAnsi="Times New Roman"/>
                <w:sz w:val="20"/>
                <w:szCs w:val="20"/>
              </w:rPr>
              <w:t>960,60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B92B9B" w:rsidP="00B92B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B9B">
              <w:rPr>
                <w:rFonts w:ascii="Times New Roman" w:hAnsi="Times New Roman"/>
                <w:sz w:val="20"/>
                <w:szCs w:val="20"/>
              </w:rPr>
              <w:t>997,39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B92B9B" w:rsidP="00B92B9B">
            <w:pPr>
              <w:rPr>
                <w:rFonts w:ascii="Times New Roman" w:hAnsi="Times New Roman"/>
                <w:sz w:val="20"/>
                <w:szCs w:val="20"/>
              </w:rPr>
            </w:pPr>
            <w:r w:rsidRPr="00B92B9B">
              <w:rPr>
                <w:rFonts w:ascii="Times New Roman" w:hAnsi="Times New Roman"/>
                <w:sz w:val="20"/>
                <w:szCs w:val="20"/>
              </w:rPr>
              <w:t>1085,20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D54438" w:rsidP="00B92B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1161,40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B92B9B" w:rsidRPr="00B92B9B" w:rsidRDefault="00D54438" w:rsidP="00B92B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1197,4</w:t>
            </w:r>
            <w:r w:rsidR="00F424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D54438" w:rsidP="00B92B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1238,4</w:t>
            </w:r>
            <w:r w:rsidR="00F424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D54438" w:rsidP="00B92B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92B9B" w:rsidRPr="00B92B9B" w:rsidRDefault="00D54438" w:rsidP="00B92B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1242,40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2B9B" w:rsidRPr="00186E67" w:rsidRDefault="00B92B9B" w:rsidP="00B92B9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источн</w:t>
            </w: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DC7B88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DC7B88" w:rsidRDefault="00C10607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C10607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DC7B88" w:rsidRDefault="00C10607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C7B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4F3" w:rsidRPr="00186E67" w:rsidTr="003E6C7A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2.1.«Центральный аппарат».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186E67" w:rsidRDefault="00C364F3" w:rsidP="00C364F3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64F3" w:rsidRPr="00186E67" w:rsidRDefault="00C364F3" w:rsidP="00C364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22 4 02 10020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61879" w:rsidP="00C3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6675,99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364F3" w:rsidP="00C364F3">
            <w:pPr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724,80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364F3" w:rsidP="00C364F3">
            <w:pPr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714,79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364F3" w:rsidP="00C364F3">
            <w:pPr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780,40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61879" w:rsidP="00C3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C364F3" w:rsidRPr="00C364F3" w:rsidRDefault="00C61879" w:rsidP="00C3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61879" w:rsidP="00C3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61879" w:rsidP="00C3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364F3" w:rsidRPr="00C364F3" w:rsidRDefault="00C61879" w:rsidP="00C364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912,00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364F3" w:rsidRPr="00186E67" w:rsidRDefault="00C364F3" w:rsidP="00C364F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Обеспечение выполнения целей, задач и показателей Программы в целом и основных мероприятий.</w:t>
            </w: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C364F3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C364F3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C364F3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C364F3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364F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C364F3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C364F3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C364F3" w:rsidRDefault="00C364F3" w:rsidP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879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1879" w:rsidRPr="00186E67" w:rsidRDefault="00C61879" w:rsidP="00C6187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1879" w:rsidRPr="00186E67" w:rsidRDefault="00C61879" w:rsidP="00C6187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1879" w:rsidRPr="00186E67" w:rsidRDefault="00C61879" w:rsidP="00C6187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186E67" w:rsidRDefault="00C61879" w:rsidP="00C6187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186E67" w:rsidRDefault="00C61879" w:rsidP="00C6187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186E67" w:rsidRDefault="00C61879" w:rsidP="00C6187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6675,99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724,80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714,79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780,40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843,00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877,00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912,00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912,00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61879" w:rsidRPr="00C61879" w:rsidRDefault="00C61879" w:rsidP="00C61879">
            <w:pPr>
              <w:rPr>
                <w:rFonts w:ascii="Times New Roman" w:hAnsi="Times New Roman"/>
                <w:sz w:val="20"/>
                <w:szCs w:val="20"/>
              </w:rPr>
            </w:pPr>
            <w:r w:rsidRPr="00C61879">
              <w:rPr>
                <w:rFonts w:ascii="Times New Roman" w:hAnsi="Times New Roman"/>
                <w:sz w:val="20"/>
                <w:szCs w:val="20"/>
              </w:rPr>
              <w:t>912,00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1879" w:rsidRPr="00186E67" w:rsidRDefault="00C61879" w:rsidP="00C6187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987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832471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832471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832471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E3F" w:rsidRPr="00186E67" w:rsidTr="003E6C7A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2.2.«Создание условий для развития сельскохозяйственного производства, расширения рынка сельскохозяйственной продукции, сырья и продовольствия».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186E67" w:rsidRDefault="00A81E3F" w:rsidP="00A81E3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86E67">
              <w:rPr>
                <w:rFonts w:ascii="Times New Roman" w:hAnsi="Times New Roman"/>
                <w:sz w:val="20"/>
                <w:szCs w:val="20"/>
              </w:rPr>
              <w:t xml:space="preserve">2 4 02 </w:t>
            </w: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>S1230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46936,40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4435,40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5371,00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5815,00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6263,00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6263,00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6263,00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6263,00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6263,00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Обеспечение выполнения целей, задач и показателей Программы в целом и основных мероприятий.</w:t>
            </w: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A81E3F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A81E3F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A81E3F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</w:p>
        </w:tc>
      </w:tr>
      <w:tr w:rsidR="00A81E3F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186E67" w:rsidRDefault="00A81E3F" w:rsidP="00A81E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186E67" w:rsidRDefault="00A81E3F" w:rsidP="00A81E3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186E67" w:rsidRDefault="00A81E3F" w:rsidP="00A81E3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44663,20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4213,60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5102,40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5524,20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E3F" w:rsidRPr="00A81E3F" w:rsidRDefault="00A81E3F" w:rsidP="00A81E3F">
            <w:pPr>
              <w:rPr>
                <w:rFonts w:ascii="Times New Roman" w:hAnsi="Times New Roman"/>
                <w:sz w:val="20"/>
                <w:szCs w:val="20"/>
              </w:rPr>
            </w:pPr>
            <w:r w:rsidRPr="00A81E3F">
              <w:rPr>
                <w:rFonts w:ascii="Times New Roman" w:hAnsi="Times New Roman"/>
                <w:sz w:val="20"/>
                <w:szCs w:val="20"/>
              </w:rPr>
              <w:t>5964,60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1E3F" w:rsidRPr="00186E67" w:rsidRDefault="00A81E3F" w:rsidP="00A81E3F">
            <w:pPr>
              <w:widowControl w:val="0"/>
              <w:rPr>
                <w:sz w:val="20"/>
                <w:szCs w:val="20"/>
              </w:rPr>
            </w:pPr>
          </w:p>
        </w:tc>
      </w:tr>
      <w:tr w:rsidR="009F6CA9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6CA9" w:rsidRPr="00186E67" w:rsidRDefault="009F6CA9" w:rsidP="009F6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6CA9" w:rsidRPr="00186E67" w:rsidRDefault="009F6CA9" w:rsidP="009F6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6CA9" w:rsidRPr="00186E67" w:rsidRDefault="009F6CA9" w:rsidP="009F6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186E67" w:rsidRDefault="009F6CA9" w:rsidP="009F6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186E67" w:rsidRDefault="009F6CA9" w:rsidP="009F6CA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186E67" w:rsidRDefault="009F6CA9" w:rsidP="009F6CA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2273,20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221,80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268,60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290,80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298,40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298,40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298,40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298,40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F6CA9" w:rsidRPr="009F6CA9" w:rsidRDefault="009F6CA9" w:rsidP="009F6CA9">
            <w:pPr>
              <w:rPr>
                <w:rFonts w:ascii="Times New Roman" w:hAnsi="Times New Roman"/>
                <w:sz w:val="20"/>
                <w:szCs w:val="20"/>
              </w:rPr>
            </w:pPr>
            <w:r w:rsidRPr="009F6CA9">
              <w:rPr>
                <w:rFonts w:ascii="Times New Roman" w:hAnsi="Times New Roman"/>
                <w:sz w:val="20"/>
                <w:szCs w:val="20"/>
              </w:rPr>
              <w:t>298,40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6CA9" w:rsidRPr="00186E67" w:rsidRDefault="009F6CA9" w:rsidP="009F6CA9">
            <w:pPr>
              <w:widowControl w:val="0"/>
              <w:rPr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88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A147A3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A147A3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A147A3" w:rsidP="006A46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</w:p>
        </w:tc>
      </w:tr>
      <w:tr w:rsidR="006B596E" w:rsidRPr="00186E67" w:rsidTr="003E6C7A">
        <w:trPr>
          <w:trHeight w:val="888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2.3. «Поощрение муниципальных управленческих команд Оренбургской области за достижение показателей деятельности органов исполнительной власти».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186E67" w:rsidRDefault="006B596E" w:rsidP="006B596E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596E" w:rsidRPr="00186E67" w:rsidRDefault="006B596E" w:rsidP="006B59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22</w:t>
            </w: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t>4</w:t>
            </w: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t>02</w:t>
            </w: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L5490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445,24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128,57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166,67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596E" w:rsidRPr="006B596E" w:rsidRDefault="006B596E" w:rsidP="006B596E">
            <w:pPr>
              <w:rPr>
                <w:rFonts w:ascii="Times New Roman" w:hAnsi="Times New Roman"/>
                <w:sz w:val="20"/>
                <w:szCs w:val="20"/>
              </w:rPr>
            </w:pPr>
            <w:r w:rsidRPr="006B596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596E" w:rsidRPr="00186E67" w:rsidRDefault="006B596E" w:rsidP="006B59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Обеспечение выполнения целей, задач и показателей Программы в целом и основных мероприятий</w:t>
            </w:r>
          </w:p>
        </w:tc>
      </w:tr>
      <w:tr w:rsidR="00F21B80" w:rsidRPr="00186E67" w:rsidTr="003E6C7A">
        <w:trPr>
          <w:trHeight w:val="88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6A46C0" w:rsidRPr="00186E67" w:rsidRDefault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4748E2" w:rsidP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4748E2" w:rsidP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A46C0" w:rsidRPr="00186E67" w:rsidRDefault="004748E2" w:rsidP="006A46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46C0" w:rsidRPr="00186E67" w:rsidRDefault="006A46C0">
            <w:pPr>
              <w:widowControl w:val="0"/>
              <w:rPr>
                <w:sz w:val="20"/>
                <w:szCs w:val="20"/>
              </w:rPr>
            </w:pPr>
          </w:p>
        </w:tc>
      </w:tr>
      <w:tr w:rsidR="000945C4" w:rsidRPr="00186E67" w:rsidTr="003E6C7A">
        <w:trPr>
          <w:trHeight w:val="88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5C4" w:rsidRPr="00186E67" w:rsidRDefault="000945C4" w:rsidP="000945C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5C4" w:rsidRPr="00186E67" w:rsidRDefault="000945C4" w:rsidP="000945C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5C4" w:rsidRPr="00186E67" w:rsidRDefault="000945C4" w:rsidP="000945C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186E67" w:rsidRDefault="000945C4" w:rsidP="000945C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186E67" w:rsidRDefault="000945C4" w:rsidP="000945C4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186E67" w:rsidRDefault="000945C4" w:rsidP="000945C4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445,24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128,57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166,67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45C4" w:rsidRPr="000945C4" w:rsidRDefault="000945C4" w:rsidP="000945C4">
            <w:pPr>
              <w:rPr>
                <w:rFonts w:ascii="Times New Roman" w:hAnsi="Times New Roman"/>
                <w:sz w:val="20"/>
                <w:szCs w:val="20"/>
              </w:rPr>
            </w:pPr>
            <w:r w:rsidRPr="000945C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45C4" w:rsidRPr="00186E67" w:rsidRDefault="000945C4" w:rsidP="000945C4">
            <w:pPr>
              <w:widowControl w:val="0"/>
              <w:rPr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88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396914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396914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396914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rPr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88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396914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396914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396914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rPr>
                <w:sz w:val="20"/>
                <w:szCs w:val="20"/>
              </w:rPr>
            </w:pPr>
          </w:p>
        </w:tc>
      </w:tr>
      <w:tr w:rsidR="00415F4A" w:rsidRPr="00186E67" w:rsidTr="003E6C7A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2.4. «Получение информационно-статистических услуг для проведения анализа состояния малого и среднего предпринимате</w:t>
            </w: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льства в сельскохозяйственной отрасли».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186E67" w:rsidRDefault="00415F4A" w:rsidP="00415F4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>22 4 02 71330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174,00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Анализ эффективного применения мер поддержки, прогнозирования показателей развития агропромышленного комплекса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округа.</w:t>
            </w: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rPr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rPr>
                <w:sz w:val="20"/>
                <w:szCs w:val="20"/>
              </w:rPr>
            </w:pPr>
          </w:p>
        </w:tc>
      </w:tr>
      <w:tr w:rsidR="00415F4A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186E67" w:rsidRDefault="00415F4A" w:rsidP="00415F4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186E67" w:rsidRDefault="00415F4A" w:rsidP="00415F4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186E67" w:rsidRDefault="00415F4A" w:rsidP="00415F4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174,00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5F4A" w:rsidRPr="00927A78" w:rsidRDefault="00415F4A" w:rsidP="00415F4A">
            <w:pPr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5F4A" w:rsidRPr="00186E67" w:rsidRDefault="00415F4A" w:rsidP="00415F4A">
            <w:pPr>
              <w:widowControl w:val="0"/>
              <w:rPr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186E67" w:rsidRDefault="00203BDF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03BDF" w:rsidRPr="00927A78" w:rsidRDefault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03BDF" w:rsidRPr="00927A78" w:rsidRDefault="00415F4A" w:rsidP="00203B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A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3BDF" w:rsidRPr="00186E67" w:rsidRDefault="00203BDF">
            <w:pPr>
              <w:widowControl w:val="0"/>
              <w:rPr>
                <w:sz w:val="20"/>
                <w:szCs w:val="20"/>
              </w:rPr>
            </w:pPr>
          </w:p>
        </w:tc>
      </w:tr>
      <w:tr w:rsidR="001765EA" w:rsidRPr="00186E67" w:rsidTr="003E6C7A">
        <w:trPr>
          <w:trHeight w:val="59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pStyle w:val="af0"/>
              <w:ind w:left="0" w:right="0" w:firstLine="0"/>
              <w:rPr>
                <w:sz w:val="20"/>
                <w:szCs w:val="20"/>
              </w:rPr>
            </w:pPr>
            <w:r w:rsidRPr="00186E67">
              <w:rPr>
                <w:sz w:val="20"/>
                <w:szCs w:val="20"/>
                <w:lang w:bidi="ar-SA"/>
              </w:rPr>
              <w:t>Комплекс процессных мероприятий:</w:t>
            </w:r>
          </w:p>
          <w:p w:rsidR="001765EA" w:rsidRPr="00186E67" w:rsidRDefault="001765EA" w:rsidP="001765EA">
            <w:pPr>
              <w:pStyle w:val="af0"/>
              <w:ind w:left="0" w:right="0" w:firstLine="0"/>
              <w:rPr>
                <w:sz w:val="20"/>
                <w:szCs w:val="20"/>
              </w:rPr>
            </w:pPr>
            <w:r w:rsidRPr="00186E67">
              <w:rPr>
                <w:sz w:val="20"/>
                <w:szCs w:val="20"/>
              </w:rPr>
              <w:t>3. «Осуществление отдельных государственных полномочий в сфере обращения животных без владельцев, защита населения от болезней, общих  для человека и животных».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700</w:t>
            </w: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>22 4 03 00000</w:t>
            </w: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25684,50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8215,00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4606,30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2397,20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Предотвращение распространения заразных болезней.</w:t>
            </w:r>
            <w:r w:rsidRPr="00186E67">
              <w:rPr>
                <w:sz w:val="20"/>
                <w:szCs w:val="20"/>
              </w:rPr>
              <w:t xml:space="preserve">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t>Сокращение численности животных без владельцев.</w:t>
            </w:r>
          </w:p>
        </w:tc>
      </w:tr>
      <w:tr w:rsidR="001765EA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765EA" w:rsidRPr="001765EA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765EA" w:rsidRPr="001765EA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>
            <w:pPr>
              <w:widowControl w:val="0"/>
              <w:rPr>
                <w:sz w:val="20"/>
                <w:szCs w:val="20"/>
              </w:rPr>
            </w:pPr>
          </w:p>
        </w:tc>
      </w:tr>
      <w:tr w:rsidR="001765EA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 w:rsidP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25684,50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8215,00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4606,30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2397,20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765EA" w:rsidRDefault="001765EA" w:rsidP="001765EA">
            <w:pPr>
              <w:rPr>
                <w:rFonts w:ascii="Times New Roman" w:hAnsi="Times New Roman"/>
                <w:sz w:val="20"/>
                <w:szCs w:val="20"/>
              </w:rPr>
            </w:pPr>
            <w:r w:rsidRPr="001765EA">
              <w:rPr>
                <w:rFonts w:ascii="Times New Roman" w:hAnsi="Times New Roman"/>
                <w:sz w:val="20"/>
                <w:szCs w:val="20"/>
              </w:rPr>
              <w:t>2093,20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 w:rsidP="001765EA">
            <w:pPr>
              <w:widowControl w:val="0"/>
              <w:rPr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rPr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1765EA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rPr>
                <w:sz w:val="20"/>
                <w:szCs w:val="20"/>
              </w:rPr>
            </w:pPr>
          </w:p>
        </w:tc>
      </w:tr>
      <w:tr w:rsidR="00403D87" w:rsidRPr="00186E67" w:rsidTr="003E6C7A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403D87" w:rsidRPr="00186E67" w:rsidRDefault="00403D87" w:rsidP="00403D87">
            <w:pPr>
              <w:widowControl w:val="0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3.1. « 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>22 4 03 8</w:t>
            </w:r>
            <w:r w:rsidRPr="00186E67">
              <w:rPr>
                <w:rFonts w:ascii="Times New Roman" w:hAnsi="Times New Roman"/>
                <w:sz w:val="20"/>
                <w:szCs w:val="20"/>
              </w:rPr>
              <w:t>0870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5625,00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Предотвращение распространения заразных болезней.</w:t>
            </w: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D87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5625,00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403D87" w:rsidRDefault="00403D87" w:rsidP="00403D87">
            <w:pPr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03D87" w:rsidRPr="00186E67" w:rsidRDefault="00403D87" w:rsidP="00403D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C623D" w:rsidRPr="00403D8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D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403D87" w:rsidRDefault="00403D87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DD9" w:rsidRPr="00186E67" w:rsidTr="003E6C7A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740DD9" w:rsidRPr="00186E67" w:rsidRDefault="00740DD9" w:rsidP="00740DD9">
            <w:pPr>
              <w:widowControl w:val="0"/>
              <w:ind w:left="39" w:hanging="39"/>
              <w:rPr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3.2. « Осуществление отдельных государственных полномочий в сфере обращения с животными без владельцев».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УСХ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700</w:t>
            </w: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ind w:firstLine="37"/>
              <w:rPr>
                <w:rFonts w:ascii="Times New Roman" w:hAnsi="Times New Roman"/>
                <w:sz w:val="20"/>
                <w:szCs w:val="20"/>
              </w:rPr>
            </w:pPr>
          </w:p>
          <w:p w:rsidR="00740DD9" w:rsidRPr="00186E67" w:rsidRDefault="00740DD9" w:rsidP="00740DD9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22 4 03 </w:t>
            </w:r>
            <w:r w:rsidRPr="00186E67">
              <w:rPr>
                <w:rFonts w:ascii="Times New Roman" w:hAnsi="Times New Roman"/>
                <w:sz w:val="20"/>
                <w:szCs w:val="20"/>
              </w:rPr>
              <w:t>81160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20059,50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7840,00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3856,30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1647,20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Сокращение численности животных без владельцев.</w:t>
            </w: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C623D" w:rsidRPr="00740DD9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B76C48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B76C48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740DD9" w:rsidRDefault="00B76C48" w:rsidP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DD9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20059,50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7840,00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3856,30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1647,20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740DD9" w:rsidRDefault="00740DD9" w:rsidP="00740DD9">
            <w:pPr>
              <w:rPr>
                <w:rFonts w:ascii="Times New Roman" w:hAnsi="Times New Roman"/>
                <w:sz w:val="20"/>
                <w:szCs w:val="20"/>
              </w:rPr>
            </w:pPr>
            <w:r w:rsidRPr="00740DD9">
              <w:rPr>
                <w:rFonts w:ascii="Times New Roman" w:hAnsi="Times New Roman"/>
                <w:sz w:val="20"/>
                <w:szCs w:val="20"/>
              </w:rPr>
              <w:t>1343,20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40DD9" w:rsidRPr="00186E67" w:rsidRDefault="00740DD9" w:rsidP="00740D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B80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бюджет муниципальн</w:t>
            </w:r>
            <w:r w:rsidRPr="00186E67">
              <w:rPr>
                <w:rFonts w:ascii="Times New Roman" w:hAnsi="Times New Roman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B76C48" w:rsidP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B76C48" w:rsidP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B76C48" w:rsidP="002C623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C623D" w:rsidRPr="00186E67" w:rsidRDefault="002C62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5EA" w:rsidRPr="00186E67" w:rsidTr="003E6C7A">
        <w:trPr>
          <w:trHeight w:val="318"/>
        </w:trPr>
        <w:tc>
          <w:tcPr>
            <w:tcW w:w="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E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B76C48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B76C48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B76C48" w:rsidP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765EA" w:rsidRPr="00186E67" w:rsidRDefault="001765E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2B1E" w:rsidRDefault="008B2B1E">
      <w:pPr>
        <w:spacing w:after="3" w:line="271" w:lineRule="auto"/>
        <w:ind w:left="720" w:right="42"/>
        <w:rPr>
          <w:rFonts w:ascii="Times New Roman" w:hAnsi="Times New Roman"/>
          <w:sz w:val="24"/>
          <w:szCs w:val="24"/>
        </w:rPr>
      </w:pPr>
    </w:p>
    <w:p w:rsidR="008B2B1E" w:rsidRDefault="008B2B1E">
      <w:pPr>
        <w:spacing w:after="3" w:line="271" w:lineRule="auto"/>
        <w:ind w:left="720" w:right="42"/>
        <w:rPr>
          <w:rFonts w:ascii="Times New Roman" w:hAnsi="Times New Roman"/>
          <w:sz w:val="24"/>
          <w:szCs w:val="24"/>
        </w:rPr>
      </w:pPr>
    </w:p>
    <w:p w:rsidR="008B2B1E" w:rsidRDefault="008B2B1E">
      <w:pPr>
        <w:spacing w:after="3" w:line="271" w:lineRule="auto"/>
        <w:ind w:left="720" w:right="42"/>
        <w:rPr>
          <w:rFonts w:ascii="Times New Roman" w:hAnsi="Times New Roman"/>
          <w:sz w:val="24"/>
          <w:szCs w:val="24"/>
        </w:rPr>
      </w:pPr>
    </w:p>
    <w:sectPr w:rsidR="008B2B1E">
      <w:headerReference w:type="default" r:id="rId10"/>
      <w:headerReference w:type="first" r:id="rId11"/>
      <w:pgSz w:w="16838" w:h="11906" w:orient="landscape"/>
      <w:pgMar w:top="766" w:right="1191" w:bottom="1021" w:left="1077" w:header="709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A5" w:rsidRDefault="00E731A5">
      <w:pPr>
        <w:spacing w:after="0" w:line="240" w:lineRule="auto"/>
      </w:pPr>
      <w:r>
        <w:separator/>
      </w:r>
    </w:p>
  </w:endnote>
  <w:endnote w:type="continuationSeparator" w:id="0">
    <w:p w:rsidR="00E731A5" w:rsidRDefault="00E7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A5" w:rsidRDefault="00E731A5">
      <w:pPr>
        <w:rPr>
          <w:sz w:val="12"/>
        </w:rPr>
      </w:pPr>
      <w:r>
        <w:separator/>
      </w:r>
    </w:p>
  </w:footnote>
  <w:footnote w:type="continuationSeparator" w:id="0">
    <w:p w:rsidR="00E731A5" w:rsidRDefault="00E731A5">
      <w:pPr>
        <w:rPr>
          <w:sz w:val="12"/>
        </w:rPr>
      </w:pPr>
      <w:r>
        <w:continuationSeparator/>
      </w:r>
    </w:p>
  </w:footnote>
  <w:footnote w:id="1">
    <w:p w:rsidR="0073604B" w:rsidRDefault="0073604B">
      <w:pPr>
        <w:pStyle w:val="af2"/>
        <w:widowControl w:val="0"/>
      </w:pPr>
      <w:r>
        <w:rPr>
          <w:rStyle w:val="FootnoteCharacters"/>
        </w:rPr>
        <w:footnoteRef/>
      </w:r>
      <w:r>
        <w:rPr>
          <w:rStyle w:val="FootnoteCharacters"/>
          <w:b/>
        </w:rPr>
        <w:tab/>
      </w:r>
      <w:r>
        <w:rPr>
          <w:b/>
        </w:rPr>
        <w:t xml:space="preserve"> При необходимости могут быть указаны несколько целей муниципальной программы (комплексной программы)</w:t>
      </w:r>
    </w:p>
  </w:footnote>
  <w:footnote w:id="2">
    <w:p w:rsidR="0073604B" w:rsidRDefault="0073604B">
      <w:pPr>
        <w:pStyle w:val="af2"/>
        <w:widowControl w:val="0"/>
        <w:ind w:right="1"/>
        <w:jc w:val="both"/>
      </w:pPr>
      <w:r>
        <w:rPr>
          <w:rStyle w:val="FootnoteCharacters"/>
        </w:rPr>
        <w:footnoteRef/>
      </w:r>
      <w:r>
        <w:rPr>
          <w:rStyle w:val="FootnoteCharacters"/>
          <w:rFonts w:ascii="Times New Roman" w:hAnsi="Times New Roman"/>
        </w:rPr>
        <w:tab/>
      </w:r>
      <w:r>
        <w:rPr>
          <w:rFonts w:ascii="Times New Roman" w:hAnsi="Times New Roman"/>
        </w:rPr>
        <w:t xml:space="preserve"> 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4B" w:rsidRDefault="0073604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4B" w:rsidRDefault="0073604B">
    <w:pPr>
      <w:pStyle w:val="a9"/>
      <w:spacing w:line="9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4B" w:rsidRDefault="007360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1E"/>
    <w:rsid w:val="00041934"/>
    <w:rsid w:val="000945C4"/>
    <w:rsid w:val="00095C2F"/>
    <w:rsid w:val="00096D8C"/>
    <w:rsid w:val="000D6B7A"/>
    <w:rsid w:val="001225FC"/>
    <w:rsid w:val="0012392F"/>
    <w:rsid w:val="00132EAE"/>
    <w:rsid w:val="00136557"/>
    <w:rsid w:val="001567E3"/>
    <w:rsid w:val="001569A7"/>
    <w:rsid w:val="001765EA"/>
    <w:rsid w:val="00186E67"/>
    <w:rsid w:val="001A0649"/>
    <w:rsid w:val="001F72AD"/>
    <w:rsid w:val="001F7CCB"/>
    <w:rsid w:val="00203BDF"/>
    <w:rsid w:val="00233646"/>
    <w:rsid w:val="00235CF6"/>
    <w:rsid w:val="00245469"/>
    <w:rsid w:val="00266DD8"/>
    <w:rsid w:val="002978CC"/>
    <w:rsid w:val="002A33A6"/>
    <w:rsid w:val="002A569C"/>
    <w:rsid w:val="002C4661"/>
    <w:rsid w:val="002C623D"/>
    <w:rsid w:val="003035F8"/>
    <w:rsid w:val="0031379C"/>
    <w:rsid w:val="00313975"/>
    <w:rsid w:val="00325AE9"/>
    <w:rsid w:val="00331103"/>
    <w:rsid w:val="0034586A"/>
    <w:rsid w:val="00355F52"/>
    <w:rsid w:val="00356F72"/>
    <w:rsid w:val="003609FF"/>
    <w:rsid w:val="00363E16"/>
    <w:rsid w:val="003767B7"/>
    <w:rsid w:val="00376950"/>
    <w:rsid w:val="00391AE7"/>
    <w:rsid w:val="00396914"/>
    <w:rsid w:val="003B53A9"/>
    <w:rsid w:val="003E6C7A"/>
    <w:rsid w:val="00403D87"/>
    <w:rsid w:val="00405E54"/>
    <w:rsid w:val="00415F4A"/>
    <w:rsid w:val="004375A9"/>
    <w:rsid w:val="00442626"/>
    <w:rsid w:val="00462C96"/>
    <w:rsid w:val="004748E2"/>
    <w:rsid w:val="00495006"/>
    <w:rsid w:val="004A00EF"/>
    <w:rsid w:val="00500693"/>
    <w:rsid w:val="00500748"/>
    <w:rsid w:val="00524D66"/>
    <w:rsid w:val="005802E1"/>
    <w:rsid w:val="0061011C"/>
    <w:rsid w:val="006223B7"/>
    <w:rsid w:val="00642699"/>
    <w:rsid w:val="0067477A"/>
    <w:rsid w:val="00682881"/>
    <w:rsid w:val="0069202E"/>
    <w:rsid w:val="00694752"/>
    <w:rsid w:val="006950C1"/>
    <w:rsid w:val="006A0353"/>
    <w:rsid w:val="006A37DE"/>
    <w:rsid w:val="006A46C0"/>
    <w:rsid w:val="006B44D7"/>
    <w:rsid w:val="006B596E"/>
    <w:rsid w:val="006C2FFB"/>
    <w:rsid w:val="006F52B8"/>
    <w:rsid w:val="007037EB"/>
    <w:rsid w:val="00734325"/>
    <w:rsid w:val="0073604B"/>
    <w:rsid w:val="00740DD9"/>
    <w:rsid w:val="00743149"/>
    <w:rsid w:val="00766541"/>
    <w:rsid w:val="007672A9"/>
    <w:rsid w:val="0078479E"/>
    <w:rsid w:val="00790E30"/>
    <w:rsid w:val="00797CFF"/>
    <w:rsid w:val="007C6C07"/>
    <w:rsid w:val="007F7394"/>
    <w:rsid w:val="008105EC"/>
    <w:rsid w:val="00811010"/>
    <w:rsid w:val="00824583"/>
    <w:rsid w:val="00832471"/>
    <w:rsid w:val="008512CD"/>
    <w:rsid w:val="008548CA"/>
    <w:rsid w:val="008B2B1E"/>
    <w:rsid w:val="008B3409"/>
    <w:rsid w:val="008C0D0A"/>
    <w:rsid w:val="008C1EEE"/>
    <w:rsid w:val="00917A0F"/>
    <w:rsid w:val="00927A78"/>
    <w:rsid w:val="0099187E"/>
    <w:rsid w:val="009A777C"/>
    <w:rsid w:val="009D1B45"/>
    <w:rsid w:val="009F6CA9"/>
    <w:rsid w:val="00A147A3"/>
    <w:rsid w:val="00A23E8F"/>
    <w:rsid w:val="00A55B60"/>
    <w:rsid w:val="00A81E3F"/>
    <w:rsid w:val="00A9034D"/>
    <w:rsid w:val="00AA1643"/>
    <w:rsid w:val="00AC4C8B"/>
    <w:rsid w:val="00AD46C2"/>
    <w:rsid w:val="00AF5A9F"/>
    <w:rsid w:val="00B06166"/>
    <w:rsid w:val="00B21952"/>
    <w:rsid w:val="00B30A57"/>
    <w:rsid w:val="00B412B3"/>
    <w:rsid w:val="00B76C48"/>
    <w:rsid w:val="00B92B9B"/>
    <w:rsid w:val="00BA2A6D"/>
    <w:rsid w:val="00BA3BF6"/>
    <w:rsid w:val="00BB68D8"/>
    <w:rsid w:val="00BB7F17"/>
    <w:rsid w:val="00BC0058"/>
    <w:rsid w:val="00BC369E"/>
    <w:rsid w:val="00BC4F8B"/>
    <w:rsid w:val="00BD0FB1"/>
    <w:rsid w:val="00BE2CB8"/>
    <w:rsid w:val="00BF38F5"/>
    <w:rsid w:val="00C10607"/>
    <w:rsid w:val="00C364F3"/>
    <w:rsid w:val="00C61879"/>
    <w:rsid w:val="00C92311"/>
    <w:rsid w:val="00CE425D"/>
    <w:rsid w:val="00D32AB2"/>
    <w:rsid w:val="00D531E5"/>
    <w:rsid w:val="00D53362"/>
    <w:rsid w:val="00D5354A"/>
    <w:rsid w:val="00D54438"/>
    <w:rsid w:val="00D841AE"/>
    <w:rsid w:val="00D85846"/>
    <w:rsid w:val="00D9569C"/>
    <w:rsid w:val="00DC52C5"/>
    <w:rsid w:val="00DC7B88"/>
    <w:rsid w:val="00DD6215"/>
    <w:rsid w:val="00DE55E4"/>
    <w:rsid w:val="00E17505"/>
    <w:rsid w:val="00E23D9F"/>
    <w:rsid w:val="00E30E1C"/>
    <w:rsid w:val="00E54345"/>
    <w:rsid w:val="00E7125C"/>
    <w:rsid w:val="00E731A5"/>
    <w:rsid w:val="00EC29E8"/>
    <w:rsid w:val="00EC647A"/>
    <w:rsid w:val="00EE02FD"/>
    <w:rsid w:val="00F21B80"/>
    <w:rsid w:val="00F424EC"/>
    <w:rsid w:val="00F44C05"/>
    <w:rsid w:val="00F64373"/>
    <w:rsid w:val="00F76A96"/>
    <w:rsid w:val="00F90A55"/>
    <w:rsid w:val="00F923AE"/>
    <w:rsid w:val="00F973D2"/>
    <w:rsid w:val="00FB320D"/>
    <w:rsid w:val="00FC0F6B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E8"/>
    <w:pPr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uiPriority w:val="1"/>
    <w:qFormat/>
    <w:rsid w:val="00CD2C2A"/>
    <w:pPr>
      <w:widowControl w:val="0"/>
      <w:spacing w:after="0" w:line="240" w:lineRule="auto"/>
      <w:ind w:left="164" w:right="163"/>
      <w:jc w:val="center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99"/>
    <w:qFormat/>
    <w:locked/>
    <w:rsid w:val="004172B8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7E1C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766FA7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766FA7"/>
    <w:rPr>
      <w:rFonts w:ascii="Calibri" w:eastAsia="Times New Roman" w:hAnsi="Calibri" w:cs="Times New Roman"/>
      <w:lang w:eastAsia="ru-RU"/>
    </w:rPr>
  </w:style>
  <w:style w:type="character" w:customStyle="1" w:styleId="10">
    <w:name w:val="Гиперссылка1"/>
    <w:basedOn w:val="a0"/>
    <w:uiPriority w:val="99"/>
    <w:unhideWhenUsed/>
    <w:rsid w:val="00F62CFD"/>
    <w:rPr>
      <w:color w:val="0000FF" w:themeColor="hyperlink"/>
      <w:u w:val="single"/>
    </w:rPr>
  </w:style>
  <w:style w:type="character" w:customStyle="1" w:styleId="11">
    <w:name w:val="Заголовок 1 Знак"/>
    <w:basedOn w:val="a0"/>
    <w:uiPriority w:val="1"/>
    <w:qFormat/>
    <w:rsid w:val="00CD2C2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uiPriority w:val="1"/>
    <w:qFormat/>
    <w:rsid w:val="00CD2C2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Текст сноски Знак"/>
    <w:basedOn w:val="a0"/>
    <w:uiPriority w:val="99"/>
    <w:semiHidden/>
    <w:qFormat/>
    <w:rsid w:val="003715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</w:style>
  <w:style w:type="character" w:customStyle="1" w:styleId="12">
    <w:name w:val="Знак сноски1"/>
    <w:rPr>
      <w:vertAlign w:val="superscript"/>
    </w:rPr>
  </w:style>
  <w:style w:type="character" w:customStyle="1" w:styleId="13">
    <w:name w:val="Знак концевой сноски1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uiPriority w:val="1"/>
    <w:qFormat/>
    <w:rsid w:val="00CD2C2A"/>
    <w:pPr>
      <w:widowControl w:val="0"/>
      <w:spacing w:after="0" w:line="240" w:lineRule="auto"/>
    </w:pPr>
    <w:rPr>
      <w:rFonts w:ascii="Times New Roman" w:hAnsi="Times New Roman"/>
      <w:sz w:val="28"/>
      <w:szCs w:val="28"/>
      <w:lang w:bidi="ru-RU"/>
    </w:r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c">
    <w:name w:val="No Spacing"/>
    <w:uiPriority w:val="99"/>
    <w:qFormat/>
    <w:rsid w:val="004172B8"/>
    <w:rPr>
      <w:rFonts w:eastAsia="Times New Roman" w:cs="Times New Roman"/>
      <w:lang w:eastAsia="ru-RU"/>
    </w:rPr>
  </w:style>
  <w:style w:type="paragraph" w:customStyle="1" w:styleId="ConsPlusNormal">
    <w:name w:val="ConsPlusNormal"/>
    <w:qFormat/>
    <w:rsid w:val="004172B8"/>
    <w:pPr>
      <w:widowControl w:val="0"/>
      <w:ind w:firstLine="72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qFormat/>
    <w:rsid w:val="004172B8"/>
    <w:pPr>
      <w:widowControl w:val="0"/>
      <w:ind w:firstLine="360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ad">
    <w:name w:val="Balloon Text"/>
    <w:basedOn w:val="a"/>
    <w:uiPriority w:val="99"/>
    <w:semiHidden/>
    <w:unhideWhenUsed/>
    <w:qFormat/>
    <w:rsid w:val="007E1C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766FA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766FA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1"/>
    <w:qFormat/>
    <w:rsid w:val="00CD2C2A"/>
    <w:pPr>
      <w:widowControl w:val="0"/>
      <w:spacing w:after="0" w:line="240" w:lineRule="auto"/>
      <w:ind w:left="118" w:right="110" w:firstLine="708"/>
      <w:jc w:val="both"/>
    </w:pPr>
    <w:rPr>
      <w:rFonts w:ascii="Times New Roman" w:hAnsi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D2C2A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af1">
    <w:name w:val="Нормальный (таблица)"/>
    <w:basedOn w:val="a"/>
    <w:uiPriority w:val="99"/>
    <w:qFormat/>
    <w:rsid w:val="00CD2C2A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formattext">
    <w:name w:val="formattext"/>
    <w:basedOn w:val="a"/>
    <w:qFormat/>
    <w:rsid w:val="00CD2C2A"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f2">
    <w:name w:val="footnote text"/>
    <w:basedOn w:val="a"/>
  </w:style>
  <w:style w:type="table" w:styleId="af3">
    <w:name w:val="Table Grid"/>
    <w:basedOn w:val="a1"/>
    <w:uiPriority w:val="59"/>
    <w:rsid w:val="0076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2C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E8"/>
    <w:pPr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uiPriority w:val="1"/>
    <w:qFormat/>
    <w:rsid w:val="00CD2C2A"/>
    <w:pPr>
      <w:widowControl w:val="0"/>
      <w:spacing w:after="0" w:line="240" w:lineRule="auto"/>
      <w:ind w:left="164" w:right="163"/>
      <w:jc w:val="center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99"/>
    <w:qFormat/>
    <w:locked/>
    <w:rsid w:val="004172B8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7E1C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766FA7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766FA7"/>
    <w:rPr>
      <w:rFonts w:ascii="Calibri" w:eastAsia="Times New Roman" w:hAnsi="Calibri" w:cs="Times New Roman"/>
      <w:lang w:eastAsia="ru-RU"/>
    </w:rPr>
  </w:style>
  <w:style w:type="character" w:customStyle="1" w:styleId="10">
    <w:name w:val="Гиперссылка1"/>
    <w:basedOn w:val="a0"/>
    <w:uiPriority w:val="99"/>
    <w:unhideWhenUsed/>
    <w:rsid w:val="00F62CFD"/>
    <w:rPr>
      <w:color w:val="0000FF" w:themeColor="hyperlink"/>
      <w:u w:val="single"/>
    </w:rPr>
  </w:style>
  <w:style w:type="character" w:customStyle="1" w:styleId="11">
    <w:name w:val="Заголовок 1 Знак"/>
    <w:basedOn w:val="a0"/>
    <w:uiPriority w:val="1"/>
    <w:qFormat/>
    <w:rsid w:val="00CD2C2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uiPriority w:val="1"/>
    <w:qFormat/>
    <w:rsid w:val="00CD2C2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Текст сноски Знак"/>
    <w:basedOn w:val="a0"/>
    <w:uiPriority w:val="99"/>
    <w:semiHidden/>
    <w:qFormat/>
    <w:rsid w:val="003715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</w:style>
  <w:style w:type="character" w:customStyle="1" w:styleId="12">
    <w:name w:val="Знак сноски1"/>
    <w:rPr>
      <w:vertAlign w:val="superscript"/>
    </w:rPr>
  </w:style>
  <w:style w:type="character" w:customStyle="1" w:styleId="13">
    <w:name w:val="Знак концевой сноски1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uiPriority w:val="1"/>
    <w:qFormat/>
    <w:rsid w:val="00CD2C2A"/>
    <w:pPr>
      <w:widowControl w:val="0"/>
      <w:spacing w:after="0" w:line="240" w:lineRule="auto"/>
    </w:pPr>
    <w:rPr>
      <w:rFonts w:ascii="Times New Roman" w:hAnsi="Times New Roman"/>
      <w:sz w:val="28"/>
      <w:szCs w:val="28"/>
      <w:lang w:bidi="ru-RU"/>
    </w:r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c">
    <w:name w:val="No Spacing"/>
    <w:uiPriority w:val="99"/>
    <w:qFormat/>
    <w:rsid w:val="004172B8"/>
    <w:rPr>
      <w:rFonts w:eastAsia="Times New Roman" w:cs="Times New Roman"/>
      <w:lang w:eastAsia="ru-RU"/>
    </w:rPr>
  </w:style>
  <w:style w:type="paragraph" w:customStyle="1" w:styleId="ConsPlusNormal">
    <w:name w:val="ConsPlusNormal"/>
    <w:qFormat/>
    <w:rsid w:val="004172B8"/>
    <w:pPr>
      <w:widowControl w:val="0"/>
      <w:ind w:firstLine="72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qFormat/>
    <w:rsid w:val="004172B8"/>
    <w:pPr>
      <w:widowControl w:val="0"/>
      <w:ind w:firstLine="360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ad">
    <w:name w:val="Balloon Text"/>
    <w:basedOn w:val="a"/>
    <w:uiPriority w:val="99"/>
    <w:semiHidden/>
    <w:unhideWhenUsed/>
    <w:qFormat/>
    <w:rsid w:val="007E1C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766FA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766FA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1"/>
    <w:qFormat/>
    <w:rsid w:val="00CD2C2A"/>
    <w:pPr>
      <w:widowControl w:val="0"/>
      <w:spacing w:after="0" w:line="240" w:lineRule="auto"/>
      <w:ind w:left="118" w:right="110" w:firstLine="708"/>
      <w:jc w:val="both"/>
    </w:pPr>
    <w:rPr>
      <w:rFonts w:ascii="Times New Roman" w:hAnsi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D2C2A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af1">
    <w:name w:val="Нормальный (таблица)"/>
    <w:basedOn w:val="a"/>
    <w:uiPriority w:val="99"/>
    <w:qFormat/>
    <w:rsid w:val="00CD2C2A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formattext">
    <w:name w:val="formattext"/>
    <w:basedOn w:val="a"/>
    <w:qFormat/>
    <w:rsid w:val="00CD2C2A"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f2">
    <w:name w:val="footnote text"/>
    <w:basedOn w:val="a"/>
  </w:style>
  <w:style w:type="table" w:styleId="af3">
    <w:name w:val="Table Grid"/>
    <w:basedOn w:val="a1"/>
    <w:uiPriority w:val="59"/>
    <w:rsid w:val="0076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2C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8CFE-1B2E-436A-9015-9F34F183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usacheva2</dc:creator>
  <cp:lastModifiedBy>Полякова</cp:lastModifiedBy>
  <cp:revision>308</cp:revision>
  <cp:lastPrinted>2025-03-31T12:20:00Z</cp:lastPrinted>
  <dcterms:created xsi:type="dcterms:W3CDTF">2025-03-31T12:23:00Z</dcterms:created>
  <dcterms:modified xsi:type="dcterms:W3CDTF">2025-10-29T09:00:00Z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